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82423" w14:textId="15315AE6" w:rsidR="00377ADB" w:rsidRDefault="00377ADB" w:rsidP="00377ADB">
      <w:pPr>
        <w:widowControl/>
        <w:spacing w:line="700" w:lineRule="exact"/>
        <w:jc w:val="left"/>
        <w:rPr>
          <w:rFonts w:eastAsia="方正仿宋简体" w:cs="Times New Roman"/>
          <w:sz w:val="32"/>
          <w:szCs w:val="32"/>
        </w:rPr>
      </w:pPr>
      <w:r>
        <w:rPr>
          <w:rFonts w:ascii="黑体" w:eastAsia="黑体" w:hAnsi="黑体" w:cs="黑体" w:hint="eastAsia"/>
          <w:color w:val="262626"/>
          <w:kern w:val="0"/>
          <w:sz w:val="32"/>
          <w:szCs w:val="32"/>
          <w:shd w:val="clear" w:color="auto" w:fill="FFFFFF"/>
          <w:lang w:bidi="ar"/>
        </w:rPr>
        <w:t>附件</w:t>
      </w:r>
      <w:r>
        <w:rPr>
          <w:rFonts w:ascii="黑体" w:eastAsia="黑体" w:hAnsi="黑体" w:cs="黑体" w:hint="eastAsia"/>
          <w:color w:val="262626"/>
          <w:kern w:val="0"/>
          <w:sz w:val="32"/>
          <w:szCs w:val="32"/>
          <w:shd w:val="clear" w:color="auto" w:fill="FFFFFF"/>
          <w:lang w:bidi="ar"/>
        </w:rPr>
        <w:t>2</w:t>
      </w:r>
    </w:p>
    <w:p w14:paraId="6A6F4C8C" w14:textId="77777777" w:rsidR="00377ADB" w:rsidRDefault="00377ADB" w:rsidP="00377ADB">
      <w:pPr>
        <w:widowControl/>
        <w:spacing w:afterLines="50" w:after="156"/>
        <w:ind w:firstLine="641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考点名单</w:t>
      </w:r>
    </w:p>
    <w:tbl>
      <w:tblPr>
        <w:tblpPr w:leftFromText="180" w:rightFromText="180" w:vertAnchor="text" w:horzAnchor="page" w:tblpX="1635" w:tblpY="37"/>
        <w:tblOverlap w:val="never"/>
        <w:tblW w:w="9068" w:type="dxa"/>
        <w:tblLayout w:type="fixed"/>
        <w:tblLook w:val="0000" w:firstRow="0" w:lastRow="0" w:firstColumn="0" w:lastColumn="0" w:noHBand="0" w:noVBand="0"/>
      </w:tblPr>
      <w:tblGrid>
        <w:gridCol w:w="1080"/>
        <w:gridCol w:w="2290"/>
        <w:gridCol w:w="1471"/>
        <w:gridCol w:w="3310"/>
        <w:gridCol w:w="917"/>
      </w:tblGrid>
      <w:tr w:rsidR="00377ADB" w14:paraId="6C8AAE1B" w14:textId="77777777" w:rsidTr="0042360B">
        <w:trPr>
          <w:trHeight w:val="55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AD87E09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67FDAD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szCs w:val="22"/>
                <w:lang w:bidi="ar"/>
              </w:rPr>
              <w:t>市（州）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7BD0F5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szCs w:val="22"/>
                <w:lang w:bidi="ar"/>
              </w:rPr>
              <w:t>县（市、区）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0C0B43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szCs w:val="22"/>
                <w:lang w:bidi="ar"/>
              </w:rPr>
              <w:t>考点名称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418F563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377ADB" w14:paraId="3662558B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46252A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0C90B3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绵阳市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A181811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涪</w:t>
            </w:r>
            <w:proofErr w:type="gramEnd"/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城区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601360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西南科技大学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5D4237E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17F9DDEE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7874E2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28F591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绵阳市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3619212" w14:textId="77777777" w:rsidR="00377ADB" w:rsidRDefault="00377ADB" w:rsidP="0042360B">
            <w:pPr>
              <w:jc w:val="center"/>
              <w:rPr>
                <w:rFonts w:cs="Times New Roman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游仙区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2D8092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绵阳师范学院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9AA5E8A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2B32FB53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C3A86F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219446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南充市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B421521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顺庆区</w:t>
            </w:r>
            <w:proofErr w:type="gramEnd"/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314258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西华师范大学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CAFC03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415896AE" w14:textId="77777777" w:rsidTr="0042360B">
        <w:trPr>
          <w:trHeight w:val="2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DE058C5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2BA718F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眉山市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A33551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东坡区</w:t>
            </w:r>
            <w:proofErr w:type="gramEnd"/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415160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四川大学锦江学院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DB9E66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11E1E33C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997310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E0358E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宜宾市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737575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翠屏区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6DE06B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宜宾学院临港校区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9475DB0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296FBC65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D7346A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028226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泸州市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47DC1F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龙马潭区</w:t>
            </w:r>
            <w:proofErr w:type="gramEnd"/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D475D1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西南医科大学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FB8A3C6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280DC6B7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9B43E3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882318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乐山市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2B7426F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市中区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7C79AF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乐山师范学院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15514DA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7EACB555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38D13F4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6433754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  <w:t>阿坝藏族羌族自治州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BAE7A7E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汶川县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F9DF99C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阿坝师范学院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A7D943D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7842D761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B58187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836F76D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甘孜藏族自治州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BEF333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姑咱镇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B84ED3A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Style w:val="font61"/>
                <w:rFonts w:hint="default"/>
                <w:lang w:bidi="ar"/>
              </w:rPr>
              <w:t>四川民族学院</w:t>
            </w:r>
            <w:r>
              <w:rPr>
                <w:rStyle w:val="font51"/>
                <w:rFonts w:eastAsia="方正仿宋简体"/>
                <w:lang w:bidi="ar"/>
              </w:rPr>
              <w:t>B</w:t>
            </w:r>
            <w:r>
              <w:rPr>
                <w:rStyle w:val="font61"/>
                <w:rFonts w:hint="default"/>
                <w:lang w:bidi="ar"/>
              </w:rPr>
              <w:t>区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58DB419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757E456D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4D9C33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6E2306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凉山彝族自治州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42767F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西昌市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BC8AD64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西昌学院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B0CB92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069FE1C9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83A58F1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172D038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达州市</w:t>
            </w:r>
            <w:proofErr w:type="gramEnd"/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CAAD6CC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通川区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FF43DF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四川文理学院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DBB448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5CA6E506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A59544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5C22D9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雅安市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B1D42B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雨城区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2560D9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雅安职业技术学院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01159B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599FC177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9AD11FE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2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97E596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德阳市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14F7AB2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广汉市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122B1EB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中国民用航空飞行学院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B104124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1C987BC0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0CDE5B1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5F1B3FB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492879D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</w:pPr>
            <w:proofErr w:type="gramStart"/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旌</w:t>
            </w:r>
            <w:proofErr w:type="gramEnd"/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阳区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4696D4C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四川工程职业技术大学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92DF98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5EC33E64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D02AB3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D02E679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内江市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3509ACF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东兴区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64FAB92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内江师范学院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975FEF8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2A17D53C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33D7B6B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B4595D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攀枝花市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D5260B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东区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1215BFF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攀枝花学院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D323F8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63AAAF8A" w14:textId="77777777" w:rsidTr="0042360B">
        <w:trPr>
          <w:trHeight w:val="32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5C271A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cs="Times New Roman" w:hint="eastAsia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54F526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自贡市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4D9170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大安区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DD15F56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四川轻化工大学（李白河校区）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4434494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336D3142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1D2FCE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8BFB02D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成都市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D68CFB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双流区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EB62D5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西南民族大学（航空港校区）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3B63B6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3EE38C21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077947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 w:hint="eastAsia"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C4A3DC" w14:textId="77777777" w:rsidR="00377ADB" w:rsidRDefault="00377ADB" w:rsidP="0042360B">
            <w:pPr>
              <w:jc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CF0D8E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成华区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47EA3C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成都理工大学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F1DE22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711CDC29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A83964B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cs="Times New Roman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299FF3" w14:textId="77777777" w:rsidR="00377ADB" w:rsidRDefault="00377ADB" w:rsidP="0042360B">
            <w:pPr>
              <w:jc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8EA0BEA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龙泉</w:t>
            </w:r>
            <w:proofErr w:type="gramStart"/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驿</w:t>
            </w:r>
            <w:proofErr w:type="gramEnd"/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区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5D7D34C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成都大学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3D1C26F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5047E452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3707CD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cs="Times New Roman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9334DDE" w14:textId="77777777" w:rsidR="00377ADB" w:rsidRDefault="00377ADB" w:rsidP="0042360B">
            <w:pPr>
              <w:jc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3F0402" w14:textId="77777777" w:rsidR="00377ADB" w:rsidRDefault="00377ADB" w:rsidP="0042360B">
            <w:pPr>
              <w:jc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C8989B5" w14:textId="77777777" w:rsidR="00377ADB" w:rsidRDefault="00377ADB" w:rsidP="0042360B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成都信息工程大学（龙泉校区）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374BB73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235AF983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0F0ACF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cs="Times New Roman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1E8C0D" w14:textId="77777777" w:rsidR="00377ADB" w:rsidRDefault="00377ADB" w:rsidP="0042360B">
            <w:pPr>
              <w:jc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EFBB71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金堂县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EF6CD65" w14:textId="77777777" w:rsidR="00377ADB" w:rsidRDefault="00377ADB" w:rsidP="0042360B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成都文理学院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327262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71A5753C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422DD3F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cs="Times New Roman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8E9EBD" w14:textId="77777777" w:rsidR="00377ADB" w:rsidRDefault="00377ADB" w:rsidP="0042360B">
            <w:pPr>
              <w:jc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26CA562" w14:textId="77777777" w:rsidR="00377ADB" w:rsidRDefault="00377ADB" w:rsidP="0042360B">
            <w:pPr>
              <w:jc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D1169A7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西南交大希望学院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0F2FB1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3B0F8A07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8F7A20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cs="Times New Roman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24D1D3A" w14:textId="77777777" w:rsidR="00377ADB" w:rsidRDefault="00377ADB" w:rsidP="0042360B">
            <w:pPr>
              <w:jc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36720CC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郫</w:t>
            </w:r>
            <w:proofErr w:type="gramEnd"/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都区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6620D12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西华大学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9C5902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0DB5C738" w14:textId="77777777" w:rsidTr="0042360B">
        <w:trPr>
          <w:trHeight w:val="28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2F0263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cs="Times New Roman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7B739E" w14:textId="77777777" w:rsidR="00377ADB" w:rsidRDefault="00377ADB" w:rsidP="0042360B">
            <w:pPr>
              <w:jc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0F6491" w14:textId="77777777" w:rsidR="00377ADB" w:rsidRDefault="00377ADB" w:rsidP="0042360B">
            <w:pPr>
              <w:jc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91E54A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成都工业学院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164730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0446C623" w14:textId="77777777" w:rsidTr="0042360B">
        <w:trPr>
          <w:trHeight w:val="28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1A86D76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 w:hint="eastAsia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57C119A" w14:textId="77777777" w:rsidR="00377ADB" w:rsidRDefault="00377ADB" w:rsidP="0042360B">
            <w:pPr>
              <w:jc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3BBEA3C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温江区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B15B67E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成都师范学院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B06F08A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592A96A5" w14:textId="77777777" w:rsidTr="0042360B">
        <w:trPr>
          <w:trHeight w:val="28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2BE4B0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 w:hint="eastAsia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F101B6" w14:textId="77777777" w:rsidR="00377ADB" w:rsidRDefault="00377ADB" w:rsidP="0042360B">
            <w:pPr>
              <w:jc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DB91C9" w14:textId="77777777" w:rsidR="00377ADB" w:rsidRDefault="00377ADB" w:rsidP="0042360B">
            <w:pPr>
              <w:jc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A74B0CC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西南财经大学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9AF67B5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2836052D" w14:textId="77777777" w:rsidTr="0042360B">
        <w:trPr>
          <w:trHeight w:val="28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E21693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 w:hint="eastAsia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88EF0D" w14:textId="77777777" w:rsidR="00377ADB" w:rsidRDefault="00377ADB" w:rsidP="0042360B">
            <w:pPr>
              <w:jc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47A3E8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都江堰市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67E17B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四川外国语大学成都学院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4422298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509D9760" w14:textId="77777777" w:rsidTr="0042360B">
        <w:trPr>
          <w:trHeight w:val="28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714ED0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 w:hint="eastAsi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E955A3" w14:textId="77777777" w:rsidR="00377ADB" w:rsidRDefault="00377ADB" w:rsidP="0042360B">
            <w:pPr>
              <w:jc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86FA0D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新都区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333822B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成都医学院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155CFF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507503E3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8C52E91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cs="Times New Roman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9851B5" w14:textId="77777777" w:rsidR="00377ADB" w:rsidRDefault="00377ADB" w:rsidP="0042360B">
            <w:pPr>
              <w:jc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836F36" w14:textId="77777777" w:rsidR="00377ADB" w:rsidRDefault="00377ADB" w:rsidP="0042360B">
            <w:pPr>
              <w:jc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A4E3805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西南石油大学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5C7E3A5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5E796770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422F83A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cs="Times New Roman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C999DF7" w14:textId="77777777" w:rsidR="00377ADB" w:rsidRDefault="00377ADB" w:rsidP="0042360B">
            <w:pPr>
              <w:jc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C4DDED9" w14:textId="77777777" w:rsidR="00377ADB" w:rsidRDefault="00377ADB" w:rsidP="0042360B">
            <w:pPr>
              <w:jc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26B2E09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四川音乐学院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D1C4D7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377ADB" w14:paraId="5C694E37" w14:textId="77777777" w:rsidTr="0042360B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28223C7" w14:textId="77777777" w:rsidR="00377ADB" w:rsidRDefault="00377ADB" w:rsidP="0042360B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cs="Times New Roman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5A37F4F" w14:textId="77777777" w:rsidR="00377ADB" w:rsidRDefault="00377ADB" w:rsidP="0042360B">
            <w:pPr>
              <w:jc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C57B078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锦江区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19E353" w14:textId="77777777" w:rsidR="00377ADB" w:rsidRDefault="00377ADB" w:rsidP="0042360B">
            <w:pPr>
              <w:widowControl/>
              <w:jc w:val="center"/>
              <w:textAlignment w:val="center"/>
              <w:rPr>
                <w:rFonts w:ascii="方正仿宋简体" w:eastAsia="方正仿宋简体" w:hAnsi="方正仿宋简体" w:cs="方正仿宋简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2"/>
                <w:szCs w:val="22"/>
                <w:lang w:bidi="ar"/>
              </w:rPr>
              <w:t>四川师范大学（狮子山校区）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32F18C" w14:textId="77777777" w:rsidR="00377ADB" w:rsidRDefault="00377ADB" w:rsidP="0042360B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168A30AF" w14:textId="77777777" w:rsidR="00377ADB" w:rsidRPr="00377ADB" w:rsidRDefault="00377ADB"/>
    <w:sectPr w:rsidR="00377ADB" w:rsidRPr="00377A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简体">
    <w:altName w:val="微软雅黑"/>
    <w:charset w:val="00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A00002BF" w:usb1="38CF7CFA" w:usb2="00082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ADB"/>
    <w:rsid w:val="0037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AF3D7"/>
  <w15:chartTrackingRefBased/>
  <w15:docId w15:val="{94394B21-2A3A-42FA-82ED-B7319199B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ADB"/>
    <w:pPr>
      <w:widowControl w:val="0"/>
      <w:jc w:val="both"/>
    </w:pPr>
    <w:rPr>
      <w:rFonts w:ascii="Times New Roman" w:eastAsia="宋体" w:hAnsi="Times New Roman" w:cs="宋体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61">
    <w:name w:val="font61"/>
    <w:basedOn w:val="a0"/>
    <w:rsid w:val="00377ADB"/>
    <w:rPr>
      <w:rFonts w:ascii="方正仿宋简体" w:eastAsia="方正仿宋简体" w:hAnsi="方正仿宋简体" w:cs="方正仿宋简体" w:hint="eastAsia"/>
      <w:i w:val="0"/>
      <w:iCs w:val="0"/>
      <w:color w:val="000000"/>
      <w:sz w:val="22"/>
      <w:szCs w:val="22"/>
      <w:u w:val="none"/>
    </w:rPr>
  </w:style>
  <w:style w:type="character" w:customStyle="1" w:styleId="font51">
    <w:name w:val="font51"/>
    <w:basedOn w:val="a0"/>
    <w:rsid w:val="00377ADB"/>
    <w:rPr>
      <w:rFonts w:ascii="Times New Roman" w:hAnsi="Times New Roman" w:cs="Times New Roman" w:hint="default"/>
      <w:i w:val="0"/>
      <w:iCs w:val="0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颖 刘</dc:creator>
  <cp:keywords/>
  <dc:description/>
  <cp:lastModifiedBy>颖 刘</cp:lastModifiedBy>
  <cp:revision>1</cp:revision>
  <dcterms:created xsi:type="dcterms:W3CDTF">2024-05-18T02:32:00Z</dcterms:created>
  <dcterms:modified xsi:type="dcterms:W3CDTF">2024-05-18T02:33:00Z</dcterms:modified>
</cp:coreProperties>
</file>